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07CA" w14:textId="655E42FF" w:rsidR="00050E10" w:rsidRPr="008C0B72" w:rsidRDefault="000A7929" w:rsidP="008C0B72">
      <w:pPr>
        <w:jc w:val="center"/>
        <w:rPr>
          <w:b/>
          <w:bCs/>
          <w:sz w:val="28"/>
          <w:szCs w:val="28"/>
        </w:rPr>
      </w:pPr>
      <w:r w:rsidRPr="008C0B72">
        <w:rPr>
          <w:b/>
          <w:bCs/>
          <w:sz w:val="28"/>
          <w:szCs w:val="28"/>
        </w:rPr>
        <w:t>SEJCA Grants</w:t>
      </w:r>
    </w:p>
    <w:p w14:paraId="0C7756FA" w14:textId="77777777" w:rsidR="00050E10" w:rsidRDefault="00050E10"/>
    <w:p w14:paraId="05414379" w14:textId="5BA11A7A" w:rsidR="00050E10" w:rsidRPr="008C0B72" w:rsidRDefault="00C35C08" w:rsidP="00050E10">
      <w:pPr>
        <w:rPr>
          <w:rFonts w:cstheme="minorHAnsi"/>
        </w:rPr>
      </w:pPr>
      <w:r w:rsidRPr="008C0B72">
        <w:rPr>
          <w:rFonts w:cstheme="minorHAnsi"/>
        </w:rPr>
        <w:t>“</w:t>
      </w:r>
      <w:r w:rsidR="00050E10" w:rsidRPr="008C0B72">
        <w:rPr>
          <w:rFonts w:cstheme="minorHAnsi"/>
        </w:rPr>
        <w:t>The Environmental Justice Government-to-Government (EJG2G) program provides funding at the state, local, territorial, and tribal level to support  government activities that lead to measurable environmental or public health impacts in communities disproportionately burdened by environmental harms.</w:t>
      </w:r>
    </w:p>
    <w:p w14:paraId="65D9821B" w14:textId="77777777" w:rsidR="00050E10" w:rsidRPr="008C0B72" w:rsidRDefault="00050E10" w:rsidP="00050E10">
      <w:pPr>
        <w:rPr>
          <w:rFonts w:cstheme="minorHAnsi"/>
        </w:rPr>
      </w:pPr>
    </w:p>
    <w:p w14:paraId="5635DDE4" w14:textId="7F4ACF92" w:rsidR="00050E10" w:rsidRPr="008C0B72" w:rsidRDefault="00C35C08" w:rsidP="00050E10">
      <w:pPr>
        <w:rPr>
          <w:rFonts w:cstheme="minorHAnsi"/>
        </w:rPr>
      </w:pPr>
      <w:r w:rsidRPr="008C0B72">
        <w:rPr>
          <w:rFonts w:cstheme="minorHAnsi"/>
        </w:rPr>
        <w:t>“</w:t>
      </w:r>
      <w:r w:rsidR="00050E10" w:rsidRPr="008C0B72">
        <w:rPr>
          <w:rFonts w:cstheme="minorHAnsi"/>
        </w:rPr>
        <w:t>Model EJG2G programs should leverage existing resources to develop processes or tools that integrate environmental justice considerations into governmental decision-making at all levels. Formerly known as EPA's State Environmental Justice Cooperative Agreement Program (SEJCA), this program has been renamed to better reflect the spectrum of entities eligible for this funding.</w:t>
      </w:r>
      <w:r w:rsidRPr="008C0B72">
        <w:rPr>
          <w:rFonts w:cstheme="minorHAnsi"/>
        </w:rPr>
        <w:t xml:space="preserve"> </w:t>
      </w:r>
      <w:r w:rsidR="00050E10" w:rsidRPr="008C0B72">
        <w:rPr>
          <w:rFonts w:cstheme="minorHAnsi"/>
        </w:rPr>
        <w:t xml:space="preserve">The </w:t>
      </w:r>
      <w:r w:rsidRPr="008C0B72">
        <w:rPr>
          <w:rFonts w:cstheme="minorHAnsi"/>
        </w:rPr>
        <w:t>SEJCA</w:t>
      </w:r>
      <w:r w:rsidR="00050E10" w:rsidRPr="008C0B72">
        <w:rPr>
          <w:rFonts w:cstheme="minorHAnsi"/>
        </w:rPr>
        <w:t xml:space="preserve"> program goals are to:</w:t>
      </w:r>
    </w:p>
    <w:p w14:paraId="54E04582" w14:textId="77777777" w:rsidR="00050E10" w:rsidRPr="008C0B72" w:rsidRDefault="00050E10" w:rsidP="00050E10">
      <w:pPr>
        <w:rPr>
          <w:rFonts w:cstheme="minorHAnsi"/>
        </w:rPr>
      </w:pPr>
    </w:p>
    <w:p w14:paraId="520ACCD6" w14:textId="42E30246" w:rsidR="00050E10" w:rsidRPr="008C0B72" w:rsidRDefault="00050E10" w:rsidP="00050E10">
      <w:pPr>
        <w:numPr>
          <w:ilvl w:val="0"/>
          <w:numId w:val="1"/>
        </w:numPr>
        <w:tabs>
          <w:tab w:val="clear" w:pos="360"/>
        </w:tabs>
        <w:rPr>
          <w:rFonts w:cstheme="minorHAnsi"/>
        </w:rPr>
      </w:pPr>
      <w:r w:rsidRPr="008C0B72">
        <w:rPr>
          <w:rFonts w:cstheme="minorHAnsi"/>
        </w:rPr>
        <w:t xml:space="preserve">Achieve measurable and meaningful environmental and/or public health results in </w:t>
      </w:r>
      <w:proofErr w:type="gramStart"/>
      <w:r w:rsidRPr="008C0B72">
        <w:rPr>
          <w:rFonts w:cstheme="minorHAnsi"/>
        </w:rPr>
        <w:t>communities;</w:t>
      </w:r>
      <w:proofErr w:type="gramEnd"/>
    </w:p>
    <w:p w14:paraId="38B4A436" w14:textId="24AC688F" w:rsidR="00050E10" w:rsidRPr="008C0B72" w:rsidRDefault="00050E10" w:rsidP="00050E10">
      <w:pPr>
        <w:numPr>
          <w:ilvl w:val="0"/>
          <w:numId w:val="1"/>
        </w:numPr>
        <w:tabs>
          <w:tab w:val="clear" w:pos="360"/>
        </w:tabs>
        <w:rPr>
          <w:rFonts w:cstheme="minorHAnsi"/>
        </w:rPr>
      </w:pPr>
      <w:r w:rsidRPr="008C0B72">
        <w:rPr>
          <w:rFonts w:cstheme="minorHAnsi"/>
        </w:rPr>
        <w:t xml:space="preserve">build broad and robust, results-oriented partnerships, particularly with community-based nonprofit organizations (CBO) within disproportionately impacted </w:t>
      </w:r>
      <w:proofErr w:type="gramStart"/>
      <w:r w:rsidRPr="008C0B72">
        <w:rPr>
          <w:rFonts w:cstheme="minorHAnsi"/>
        </w:rPr>
        <w:t>areas;</w:t>
      </w:r>
      <w:proofErr w:type="gramEnd"/>
    </w:p>
    <w:p w14:paraId="385EA6BD" w14:textId="1AB4C2D6" w:rsidR="00050E10" w:rsidRPr="008C0B72" w:rsidRDefault="00050E10" w:rsidP="00050E10">
      <w:pPr>
        <w:numPr>
          <w:ilvl w:val="0"/>
          <w:numId w:val="1"/>
        </w:numPr>
        <w:tabs>
          <w:tab w:val="clear" w:pos="360"/>
        </w:tabs>
        <w:rPr>
          <w:rFonts w:cstheme="minorHAnsi"/>
        </w:rPr>
      </w:pPr>
      <w:r w:rsidRPr="008C0B72">
        <w:rPr>
          <w:rFonts w:cstheme="minorHAnsi"/>
        </w:rPr>
        <w:t xml:space="preserve">pilot activities in specific communities that create transferable models, which can be expanded or replicated in other geographic areas </w:t>
      </w:r>
      <w:proofErr w:type="gramStart"/>
      <w:r w:rsidRPr="008C0B72">
        <w:rPr>
          <w:rFonts w:cstheme="minorHAnsi"/>
        </w:rPr>
        <w:t>and;</w:t>
      </w:r>
      <w:proofErr w:type="gramEnd"/>
    </w:p>
    <w:p w14:paraId="4ED332AB" w14:textId="620FD650" w:rsidR="00050E10" w:rsidRPr="008C0B72" w:rsidRDefault="00050E10" w:rsidP="00050E10">
      <w:pPr>
        <w:numPr>
          <w:ilvl w:val="0"/>
          <w:numId w:val="1"/>
        </w:numPr>
        <w:rPr>
          <w:rFonts w:cstheme="minorHAnsi"/>
        </w:rPr>
      </w:pPr>
      <w:r w:rsidRPr="008C0B72">
        <w:rPr>
          <w:rFonts w:cstheme="minorHAnsi"/>
        </w:rPr>
        <w:t>strengthen the development and implementation of meaningful approaches to achieve environmental justice.</w:t>
      </w:r>
      <w:r w:rsidR="00C35C08" w:rsidRPr="008C0B72">
        <w:rPr>
          <w:rFonts w:cstheme="minorHAnsi"/>
        </w:rPr>
        <w:t>”</w:t>
      </w:r>
    </w:p>
    <w:p w14:paraId="642F8714" w14:textId="77777777" w:rsidR="00050E10" w:rsidRPr="008C0B72" w:rsidRDefault="00050E10" w:rsidP="00050E10">
      <w:pPr>
        <w:pStyle w:val="ListParagraph"/>
        <w:rPr>
          <w:rFonts w:cstheme="minorHAnsi"/>
        </w:rPr>
      </w:pPr>
    </w:p>
    <w:p w14:paraId="44D37CA9" w14:textId="77777777" w:rsidR="00050E10" w:rsidRPr="008C0B72" w:rsidRDefault="00000000" w:rsidP="00050E10">
      <w:pPr>
        <w:rPr>
          <w:rFonts w:cstheme="minorHAnsi"/>
        </w:rPr>
      </w:pPr>
      <w:hyperlink r:id="rId5" w:history="1">
        <w:r w:rsidR="00050E10" w:rsidRPr="008C0B72">
          <w:rPr>
            <w:rStyle w:val="Hyperlink"/>
            <w:rFonts w:cstheme="minorHAnsi"/>
          </w:rPr>
          <w:t>https://www.epa.gov/environmentaljustice/environmental-justice-government-government-program</w:t>
        </w:r>
      </w:hyperlink>
    </w:p>
    <w:p w14:paraId="228AB1B4" w14:textId="699C451F" w:rsidR="00050E10" w:rsidRPr="008C0B72" w:rsidRDefault="00050E10" w:rsidP="00050E10">
      <w:pPr>
        <w:pStyle w:val="articlebody"/>
        <w:rPr>
          <w:rFonts w:asciiTheme="minorHAnsi" w:hAnsiTheme="minorHAnsi" w:cstheme="minorHAnsi"/>
        </w:rPr>
      </w:pPr>
      <w:r w:rsidRPr="008C0B72">
        <w:rPr>
          <w:rFonts w:asciiTheme="minorHAnsi" w:hAnsiTheme="minorHAnsi" w:cstheme="minorHAnsi"/>
        </w:rPr>
        <w:t>In Iowa, “Linn County was awarded a $1 million grant from the EPA to create a cost-share program for energy efficiency improvements at low-income rental units.</w:t>
      </w:r>
    </w:p>
    <w:p w14:paraId="3DD00FE5" w14:textId="149DAB9C" w:rsidR="00050E10" w:rsidRPr="008C0B72" w:rsidRDefault="00050E10" w:rsidP="00050E10">
      <w:pPr>
        <w:pStyle w:val="articlebody"/>
        <w:rPr>
          <w:rFonts w:asciiTheme="minorHAnsi" w:hAnsiTheme="minorHAnsi" w:cstheme="minorHAnsi"/>
        </w:rPr>
      </w:pPr>
      <w:r w:rsidRPr="008C0B72">
        <w:rPr>
          <w:rFonts w:asciiTheme="minorHAnsi" w:hAnsiTheme="minorHAnsi" w:cstheme="minorHAnsi"/>
        </w:rPr>
        <w:t xml:space="preserve">“The new effort, called the Rental Energy Improvement Program, will create a fund for landlords renting to households making less than 60 percent to 80 percent of the area’s median income. </w:t>
      </w:r>
    </w:p>
    <w:p w14:paraId="71FEA54C" w14:textId="29B1641E" w:rsidR="00050E10" w:rsidRPr="008C0B72" w:rsidRDefault="00050E10" w:rsidP="00050E10">
      <w:pPr>
        <w:pStyle w:val="articlebody"/>
        <w:rPr>
          <w:rFonts w:asciiTheme="minorHAnsi" w:hAnsiTheme="minorHAnsi" w:cstheme="minorHAnsi"/>
        </w:rPr>
      </w:pPr>
      <w:r w:rsidRPr="008C0B72">
        <w:rPr>
          <w:rFonts w:asciiTheme="minorHAnsi" w:hAnsiTheme="minorHAnsi" w:cstheme="minorHAnsi"/>
        </w:rPr>
        <w:t xml:space="preserve">“Landlords will be able to put the funds toward upgrades — like energy-efficient furnaces or </w:t>
      </w:r>
      <w:proofErr w:type="gramStart"/>
      <w:r w:rsidRPr="008C0B72">
        <w:rPr>
          <w:rFonts w:asciiTheme="minorHAnsi" w:hAnsiTheme="minorHAnsi" w:cstheme="minorHAnsi"/>
        </w:rPr>
        <w:t>windows, or</w:t>
      </w:r>
      <w:proofErr w:type="gramEnd"/>
      <w:r w:rsidRPr="008C0B72">
        <w:rPr>
          <w:rFonts w:asciiTheme="minorHAnsi" w:hAnsiTheme="minorHAnsi" w:cstheme="minorHAnsi"/>
        </w:rPr>
        <w:t xml:space="preserve"> added insulation — in their rental properties. Those upgrades will ultimately make energy costs cheaper for the tenants.”</w:t>
      </w:r>
    </w:p>
    <w:p w14:paraId="7DC0B1A3" w14:textId="3412D1D5" w:rsidR="00050E10" w:rsidRPr="008C0B72" w:rsidRDefault="00000000" w:rsidP="00050E10">
      <w:pPr>
        <w:pStyle w:val="articlebody"/>
        <w:rPr>
          <w:rFonts w:asciiTheme="minorHAnsi" w:hAnsiTheme="minorHAnsi" w:cstheme="minorHAnsi"/>
        </w:rPr>
      </w:pPr>
      <w:hyperlink r:id="rId6" w:history="1">
        <w:r w:rsidR="00050E10" w:rsidRPr="008C0B72">
          <w:rPr>
            <w:rStyle w:val="Hyperlink"/>
            <w:rFonts w:asciiTheme="minorHAnsi" w:hAnsiTheme="minorHAnsi" w:cstheme="minorHAnsi"/>
          </w:rPr>
          <w:t>https://www.thegazette.com/energy/1m-epa-grant-will-boost-energy-efficiency-in-linn-county-affordable-housing/</w:t>
        </w:r>
      </w:hyperlink>
    </w:p>
    <w:p w14:paraId="2AA1F7AF" w14:textId="6B5D11D0" w:rsidR="00AA48ED" w:rsidRPr="008C0B72" w:rsidRDefault="00C35C08" w:rsidP="00050E10">
      <w:pPr>
        <w:pStyle w:val="articlebody"/>
        <w:rPr>
          <w:rFonts w:asciiTheme="minorHAnsi" w:hAnsiTheme="minorHAnsi" w:cstheme="minorHAnsi"/>
          <w:b/>
          <w:bCs/>
          <w:color w:val="C45911" w:themeColor="accent2" w:themeShade="BF"/>
        </w:rPr>
      </w:pPr>
      <w:r w:rsidRPr="008C0B72">
        <w:rPr>
          <w:rFonts w:asciiTheme="minorHAnsi" w:hAnsiTheme="minorHAnsi" w:cstheme="minorHAnsi"/>
          <w:b/>
          <w:bCs/>
          <w:color w:val="C45911" w:themeColor="accent2" w:themeShade="BF"/>
        </w:rPr>
        <w:t>Might your your county or city or a nonprofit in your community apply for an SEJCA grant that will reduce fossil fuel emissions and energy costs for lower-income families?</w:t>
      </w:r>
    </w:p>
    <w:sectPr w:rsidR="00AA48ED" w:rsidRPr="008C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E39DB"/>
    <w:multiLevelType w:val="multilevel"/>
    <w:tmpl w:val="822E7D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3506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10"/>
    <w:rsid w:val="00050E10"/>
    <w:rsid w:val="000A7929"/>
    <w:rsid w:val="00556309"/>
    <w:rsid w:val="005D595F"/>
    <w:rsid w:val="007924FC"/>
    <w:rsid w:val="008C0B72"/>
    <w:rsid w:val="00AA48ED"/>
    <w:rsid w:val="00C35C08"/>
    <w:rsid w:val="00D651C6"/>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F8D6"/>
  <w15:chartTrackingRefBased/>
  <w15:docId w15:val="{F4E78353-DC80-A54B-B1FF-4536BA42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10"/>
    <w:pPr>
      <w:ind w:left="720"/>
      <w:contextualSpacing/>
    </w:pPr>
  </w:style>
  <w:style w:type="character" w:styleId="Hyperlink">
    <w:name w:val="Hyperlink"/>
    <w:basedOn w:val="DefaultParagraphFont"/>
    <w:uiPriority w:val="99"/>
    <w:unhideWhenUsed/>
    <w:rsid w:val="00050E10"/>
    <w:rPr>
      <w:color w:val="0563C1" w:themeColor="hyperlink"/>
      <w:u w:val="single"/>
    </w:rPr>
  </w:style>
  <w:style w:type="character" w:styleId="UnresolvedMention">
    <w:name w:val="Unresolved Mention"/>
    <w:basedOn w:val="DefaultParagraphFont"/>
    <w:uiPriority w:val="99"/>
    <w:semiHidden/>
    <w:unhideWhenUsed/>
    <w:rsid w:val="00050E10"/>
    <w:rPr>
      <w:color w:val="605E5C"/>
      <w:shd w:val="clear" w:color="auto" w:fill="E1DFDD"/>
    </w:rPr>
  </w:style>
  <w:style w:type="paragraph" w:customStyle="1" w:styleId="articlebody">
    <w:name w:val="article__body"/>
    <w:basedOn w:val="Normal"/>
    <w:rsid w:val="00050E10"/>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C35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53">
      <w:bodyDiv w:val="1"/>
      <w:marLeft w:val="0"/>
      <w:marRight w:val="0"/>
      <w:marTop w:val="0"/>
      <w:marBottom w:val="0"/>
      <w:divBdr>
        <w:top w:val="none" w:sz="0" w:space="0" w:color="auto"/>
        <w:left w:val="none" w:sz="0" w:space="0" w:color="auto"/>
        <w:bottom w:val="none" w:sz="0" w:space="0" w:color="auto"/>
        <w:right w:val="none" w:sz="0" w:space="0" w:color="auto"/>
      </w:divBdr>
    </w:div>
    <w:div w:id="1007561671">
      <w:bodyDiv w:val="1"/>
      <w:marLeft w:val="0"/>
      <w:marRight w:val="0"/>
      <w:marTop w:val="0"/>
      <w:marBottom w:val="0"/>
      <w:divBdr>
        <w:top w:val="none" w:sz="0" w:space="0" w:color="auto"/>
        <w:left w:val="none" w:sz="0" w:space="0" w:color="auto"/>
        <w:bottom w:val="none" w:sz="0" w:space="0" w:color="auto"/>
        <w:right w:val="none" w:sz="0" w:space="0" w:color="auto"/>
      </w:divBdr>
    </w:div>
    <w:div w:id="11433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azette.com/energy/1m-epa-grant-will-boost-energy-efficiency-in-linn-county-affordable-housing/" TargetMode="External"/><Relationship Id="rId5" Type="http://schemas.openxmlformats.org/officeDocument/2006/relationships/hyperlink" Target="https://www.epa.gov/environmentaljustice/environmental-justice-government-government-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376</Words>
  <Characters>2040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2023-12-14T15:30:00Z</dcterms:created>
  <dcterms:modified xsi:type="dcterms:W3CDTF">2024-01-27T17:31:00Z</dcterms:modified>
</cp:coreProperties>
</file>